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рокуратурой города на основании поступившего обращения гражданина</w:t>
      </w:r>
      <w:r>
        <w:rPr>
          <w:rFonts w:ascii="Times New Roman" w:hAnsi="Times New Roman"/>
          <w:sz w:val="28"/>
        </w:rPr>
        <w:t xml:space="preserve"> проведена проверка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соблюдения</w:t>
      </w:r>
      <w:r>
        <w:rPr>
          <w:rFonts w:ascii="Times New Roman" w:hAnsi="Times New Roman"/>
          <w:sz w:val="28"/>
        </w:rPr>
        <w:t xml:space="preserve"> законодательства при осуществлении деятельности по предоставлению потребительских займов кредитными организациями</w:t>
      </w:r>
      <w:r>
        <w:rPr>
          <w:rFonts w:ascii="Times New Roman" w:hAnsi="Times New Roman"/>
          <w:sz w:val="28"/>
        </w:rPr>
        <w:t>.</w:t>
      </w:r>
    </w:p>
    <w:p w14:paraId="02000000">
      <w:pPr>
        <w:spacing w:after="0" w:line="240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ходе проверки установлено, что Банком России в государственный реестр ломбардов внесена запись об исключении сведений о юридическом лице из реестра. </w:t>
      </w:r>
    </w:p>
    <w:p w14:paraId="03000000">
      <w:pPr>
        <w:spacing w:after="0" w:line="240" w:lineRule="auto"/>
        <w:ind w:firstLine="851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Вместе с тем, </w:t>
      </w:r>
      <w:r>
        <w:rPr>
          <w:rFonts w:ascii="Times New Roman" w:hAnsi="Times New Roman"/>
          <w:sz w:val="28"/>
        </w:rPr>
        <w:t xml:space="preserve">в ходе которой установлено, что общество </w:t>
      </w:r>
      <w:r>
        <w:rPr>
          <w:rFonts w:ascii="Times New Roman" w:hAnsi="Times New Roman"/>
          <w:sz w:val="28"/>
        </w:rPr>
        <w:t>осуществляло нелегальную деятельность по предоставлению потребительских займов</w:t>
      </w:r>
      <w:r>
        <w:rPr>
          <w:rFonts w:ascii="Times New Roman" w:hAnsi="Times New Roman"/>
          <w:color w:val="000000"/>
          <w:sz w:val="28"/>
        </w:rPr>
        <w:t xml:space="preserve"> на территории г. Электростали. </w:t>
      </w:r>
    </w:p>
    <w:p w14:paraId="04000000">
      <w:pPr>
        <w:spacing w:after="0" w:line="240" w:lineRule="auto"/>
        <w:ind w:firstLine="851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результатам проверки прокуратурой города в отношении юридического лица возбуждено дело об административном правонарушении. </w:t>
      </w:r>
    </w:p>
    <w:p w14:paraId="05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07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Balloon Text"/>
    <w:basedOn w:val="Style_1"/>
    <w:link w:val="Style_17_ch"/>
    <w:pPr>
      <w:spacing w:after="0" w:line="240" w:lineRule="auto"/>
      <w:ind/>
    </w:pPr>
    <w:rPr>
      <w:rFonts w:ascii="Segoe UI" w:hAnsi="Segoe UI"/>
      <w:sz w:val="18"/>
    </w:rPr>
  </w:style>
  <w:style w:styleId="Style_17_ch" w:type="character">
    <w:name w:val="Balloon Text"/>
    <w:basedOn w:val="Style_1_ch"/>
    <w:link w:val="Style_17"/>
    <w:rPr>
      <w:rFonts w:ascii="Segoe UI" w:hAnsi="Segoe UI"/>
      <w:sz w:val="1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2025-10-23T09:01:12Z</dcterms:modified>
</cp:coreProperties>
</file>